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7EDFC" w14:textId="77777777" w:rsidR="00D44503" w:rsidRPr="00D44503" w:rsidRDefault="00D44503" w:rsidP="00D44503">
      <w:pPr>
        <w:rPr>
          <w:lang w:val="it-IT"/>
        </w:rPr>
      </w:pPr>
      <w:r w:rsidRPr="00D44503">
        <w:rPr>
          <w:lang w:val="it-IT"/>
        </w:rPr>
        <w:t>Camera dei Deputati – 4-08093 – Interrogazione a risposta scritta presentata dall’On. Malavasi (PD-IDP) il 4 Giugno 2026.</w:t>
      </w:r>
    </w:p>
    <w:p w14:paraId="36219678" w14:textId="77777777" w:rsidR="00D44503" w:rsidRPr="00D44503" w:rsidRDefault="00D44503" w:rsidP="00D44503">
      <w:pPr>
        <w:rPr>
          <w:lang w:val="it-IT"/>
        </w:rPr>
      </w:pPr>
      <w:r w:rsidRPr="00D44503">
        <w:rPr>
          <w:lang w:val="it-IT"/>
        </w:rPr>
        <w:t>MALAVASI. — Al Ministro della salute. — Per sapere – premesso che:</w:t>
      </w:r>
    </w:p>
    <w:p w14:paraId="41963CBB" w14:textId="77777777" w:rsidR="00D44503" w:rsidRPr="00D44503" w:rsidRDefault="00D44503" w:rsidP="00D44503">
      <w:pPr>
        <w:rPr>
          <w:lang w:val="it-IT"/>
        </w:rPr>
      </w:pPr>
      <w:r w:rsidRPr="00D44503">
        <w:rPr>
          <w:lang w:val="it-IT"/>
        </w:rPr>
        <w:t>   le principali organizzazioni dell'artigianato, allo scopo di vedere istituita la professione sanitaria dell'odontotecnica, nell'anno 2018 hanno congiuntamente inviato, in base all'articolo 5 della legge n. 43 del 2006, al Ministero della salute una istanza motivata di riconoscimento della figura professionale di odontotecnico;</w:t>
      </w:r>
    </w:p>
    <w:p w14:paraId="3BA4A22F" w14:textId="77777777" w:rsidR="00D44503" w:rsidRPr="00D44503" w:rsidRDefault="00D44503" w:rsidP="00D44503">
      <w:pPr>
        <w:rPr>
          <w:lang w:val="it-IT"/>
        </w:rPr>
      </w:pPr>
      <w:r w:rsidRPr="00D44503">
        <w:rPr>
          <w:lang w:val="it-IT"/>
        </w:rPr>
        <w:t>   la competente direzione ministeriale ha espresso il proprio diniego, rigettando l'istanza sulla scorta di un parere negativo rilasciato dal Gruppo tecnico sull'odontoiatria. In base alle argomentazioni del Ministero, l'odontotecnica non avrebbe i titoli per essere qualificata come professione sanitaria, in quanto ciò implicherebbe una sovrapposizione con le attribuzioni proprie dell'odontoiatria, violando il divieto di «parcellizzazioni e sovrapposizioni con le professioni già riconosciute o con le specializzazioni delle stesse» posto dall'articolo 5, comma 4, della legge n. 43 del 2006);</w:t>
      </w:r>
    </w:p>
    <w:p w14:paraId="35EEAD28" w14:textId="77777777" w:rsidR="00D44503" w:rsidRPr="00D44503" w:rsidRDefault="00D44503" w:rsidP="00D44503">
      <w:pPr>
        <w:rPr>
          <w:lang w:val="it-IT"/>
        </w:rPr>
      </w:pPr>
      <w:r w:rsidRPr="00D44503">
        <w:rPr>
          <w:lang w:val="it-IT"/>
        </w:rPr>
        <w:t>   le richiamate organizzazioni di categoria hanno adito la giustizia amministrativa. Dopo una sfavorevole pronuncia del Tar Lazio, il Consiglio di Stato, accogliendo l'appello, ha ribaltato di fatto la precedente decisione, escludendo che la professione dell'odontotecnica, nei limiti in cui è oggi esercitata, vada a sovrapporsi con la professione di odontoiatra (Cons. St., Sez. III, sentenza 932/2024);</w:t>
      </w:r>
    </w:p>
    <w:p w14:paraId="2075A755" w14:textId="77777777" w:rsidR="00D44503" w:rsidRPr="00D44503" w:rsidRDefault="00D44503" w:rsidP="00D44503">
      <w:pPr>
        <w:rPr>
          <w:lang w:val="it-IT"/>
        </w:rPr>
      </w:pPr>
      <w:r w:rsidRPr="00D44503">
        <w:rPr>
          <w:lang w:val="it-IT"/>
        </w:rPr>
        <w:t>   ad esito della citata sentenza, l'odontotecnica può essere considerata a tutti gli effetti una professione sanitaria a sé stante, dal momento che l'ambito di competenza dell'odontotecnica, come tracciato dall'articolo 11 del regio decreto n. 1334 del 1928, delinea una expertise («costruire apparecchi di protesi dentaria») concettualmente distinta e autonoma rispetto a quelle dell'esercente la professione odontoiatrica;</w:t>
      </w:r>
    </w:p>
    <w:p w14:paraId="5CA12C83" w14:textId="77777777" w:rsidR="00D44503" w:rsidRPr="00D44503" w:rsidRDefault="00D44503" w:rsidP="00D44503">
      <w:pPr>
        <w:rPr>
          <w:lang w:val="it-IT"/>
        </w:rPr>
      </w:pPr>
      <w:r w:rsidRPr="00D44503">
        <w:rPr>
          <w:lang w:val="it-IT"/>
        </w:rPr>
        <w:t>   nonostante la citata pronuncia del Consiglio di Stato, cui il Ministero della salute è stato chiamato a dare materiale esecuzione, l'ex Direzione generale delle professioni sanitarie ha sin qui omesso di richiedere il parere tecnico-scientifico al Consiglio Superiore di Sanità, così come prescritto dall'articolo 5, comma 2, della legge n. 43 del 2006;</w:t>
      </w:r>
    </w:p>
    <w:p w14:paraId="2E35861E" w14:textId="77777777" w:rsidR="00D44503" w:rsidRPr="00D44503" w:rsidRDefault="00D44503" w:rsidP="00D44503">
      <w:pPr>
        <w:rPr>
          <w:lang w:val="it-IT"/>
        </w:rPr>
      </w:pPr>
      <w:r w:rsidRPr="00D44503">
        <w:rPr>
          <w:lang w:val="it-IT"/>
        </w:rPr>
        <w:t>   l'acquisizione di detto parere costituisce un atto doveroso che la legge impone di compiere, nonché propedeutico alla stipula di accordi da sancire in sede di Conferenza Stato-Regioni –:</w:t>
      </w:r>
    </w:p>
    <w:p w14:paraId="50F4D27B" w14:textId="5666EF49" w:rsidR="00EB0327" w:rsidRDefault="00D44503" w:rsidP="00D44503">
      <w:r w:rsidRPr="00D44503">
        <w:rPr>
          <w:lang w:val="it-IT"/>
        </w:rPr>
        <w:t xml:space="preserve">   se il Ministro interrogato non ritenga necessario adottare iniziative di competenza volte ad agevolare l'iter procedimentale di riesame dell'istanza di riconoscimento della qualificazione professionale dell'attività odontotecnica, così da concludere l'istruttoria ed includere la professione di odontotecnico nel novero delle nuove professioni sanitarie, superando in via definitiva l'attuale impasse amministrativa. </w:t>
      </w:r>
      <w:r>
        <w:t>(4-08093)</w:t>
      </w:r>
    </w:p>
    <w:sectPr w:rsidR="00EB032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503"/>
    <w:rsid w:val="0049540C"/>
    <w:rsid w:val="00563368"/>
    <w:rsid w:val="00607BEF"/>
    <w:rsid w:val="0075604B"/>
    <w:rsid w:val="008473B8"/>
    <w:rsid w:val="00D05C9F"/>
    <w:rsid w:val="00D44503"/>
    <w:rsid w:val="00EB032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BB812"/>
  <w15:chartTrackingRefBased/>
  <w15:docId w15:val="{69933E4B-631A-4EB6-9DC6-4F635EE24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445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D445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D44503"/>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D44503"/>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D44503"/>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D44503"/>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44503"/>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44503"/>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44503"/>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44503"/>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D44503"/>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D44503"/>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D44503"/>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D44503"/>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D44503"/>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44503"/>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44503"/>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44503"/>
    <w:rPr>
      <w:rFonts w:eastAsiaTheme="majorEastAsia" w:cstheme="majorBidi"/>
      <w:color w:val="272727" w:themeColor="text1" w:themeTint="D8"/>
    </w:rPr>
  </w:style>
  <w:style w:type="paragraph" w:styleId="Titolo">
    <w:name w:val="Title"/>
    <w:basedOn w:val="Normale"/>
    <w:next w:val="Normale"/>
    <w:link w:val="TitoloCarattere"/>
    <w:uiPriority w:val="10"/>
    <w:qFormat/>
    <w:rsid w:val="00D445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44503"/>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44503"/>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44503"/>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44503"/>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44503"/>
    <w:rPr>
      <w:i/>
      <w:iCs/>
      <w:color w:val="404040" w:themeColor="text1" w:themeTint="BF"/>
    </w:rPr>
  </w:style>
  <w:style w:type="paragraph" w:styleId="Paragrafoelenco">
    <w:name w:val="List Paragraph"/>
    <w:basedOn w:val="Normale"/>
    <w:uiPriority w:val="34"/>
    <w:qFormat/>
    <w:rsid w:val="00D44503"/>
    <w:pPr>
      <w:ind w:left="720"/>
      <w:contextualSpacing/>
    </w:pPr>
  </w:style>
  <w:style w:type="character" w:styleId="Enfasiintensa">
    <w:name w:val="Intense Emphasis"/>
    <w:basedOn w:val="Carpredefinitoparagrafo"/>
    <w:uiPriority w:val="21"/>
    <w:qFormat/>
    <w:rsid w:val="00D44503"/>
    <w:rPr>
      <w:i/>
      <w:iCs/>
      <w:color w:val="0F4761" w:themeColor="accent1" w:themeShade="BF"/>
    </w:rPr>
  </w:style>
  <w:style w:type="paragraph" w:styleId="Citazioneintensa">
    <w:name w:val="Intense Quote"/>
    <w:basedOn w:val="Normale"/>
    <w:next w:val="Normale"/>
    <w:link w:val="CitazioneintensaCarattere"/>
    <w:uiPriority w:val="30"/>
    <w:qFormat/>
    <w:rsid w:val="00D445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D44503"/>
    <w:rPr>
      <w:i/>
      <w:iCs/>
      <w:color w:val="0F4761" w:themeColor="accent1" w:themeShade="BF"/>
    </w:rPr>
  </w:style>
  <w:style w:type="character" w:styleId="Riferimentointenso">
    <w:name w:val="Intense Reference"/>
    <w:basedOn w:val="Carpredefinitoparagrafo"/>
    <w:uiPriority w:val="32"/>
    <w:qFormat/>
    <w:rsid w:val="00D4450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437</Words>
  <Characters>2493</Characters>
  <Application>Microsoft Office Word</Application>
  <DocSecurity>0</DocSecurity>
  <Lines>20</Lines>
  <Paragraphs>5</Paragraphs>
  <ScaleCrop>false</ScaleCrop>
  <Company/>
  <LinksUpToDate>false</LinksUpToDate>
  <CharactersWithSpaces>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paolo angelini</dc:creator>
  <cp:keywords/>
  <dc:description/>
  <cp:lastModifiedBy>paolo angelini</cp:lastModifiedBy>
  <cp:revision>1</cp:revision>
  <dcterms:created xsi:type="dcterms:W3CDTF">2026-06-05T14:02:00Z</dcterms:created>
  <dcterms:modified xsi:type="dcterms:W3CDTF">2026-06-05T14:03:00Z</dcterms:modified>
</cp:coreProperties>
</file>